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E7324A">
        <w:rPr>
          <w:color w:val="70AD47" w:themeColor="accent6"/>
        </w:rPr>
        <w:t>Ettlingen</w:t>
      </w:r>
      <w:r w:rsidRPr="0089500D">
        <w:rPr>
          <w:color w:val="70AD47" w:themeColor="accent6"/>
        </w:rPr>
        <w:t xml:space="preserve">, </w:t>
      </w:r>
      <w:r w:rsidR="00E067C7">
        <w:rPr>
          <w:color w:val="70AD47" w:themeColor="accent6"/>
        </w:rPr>
        <w:t>Oktober</w:t>
      </w:r>
      <w:bookmarkStart w:id="0" w:name="_GoBack"/>
      <w:bookmarkEnd w:id="0"/>
      <w:r w:rsidR="00A845B4">
        <w:rPr>
          <w:color w:val="70AD47" w:themeColor="accent6"/>
        </w:rPr>
        <w:t xml:space="preserve"> </w:t>
      </w:r>
      <w:r w:rsidRPr="0089500D">
        <w:rPr>
          <w:color w:val="70AD47" w:themeColor="accent6"/>
        </w:rPr>
        <w:t>202</w:t>
      </w:r>
      <w:r w:rsidR="00BC1148">
        <w:rPr>
          <w:color w:val="70AD47" w:themeColor="accent6"/>
        </w:rPr>
        <w:t>2</w:t>
      </w:r>
    </w:p>
    <w:p w:rsidR="00BE767A" w:rsidRDefault="00BE767A"/>
    <w:p w:rsidR="00BE767A" w:rsidRDefault="00BE767A"/>
    <w:p w:rsidR="0089500D" w:rsidRDefault="00E7324A">
      <w:pPr>
        <w:rPr>
          <w:b/>
          <w:bCs/>
          <w:color w:val="7F7F7F" w:themeColor="text1" w:themeTint="80"/>
          <w:sz w:val="36"/>
          <w:szCs w:val="36"/>
        </w:rPr>
      </w:pPr>
      <w:r w:rsidRPr="00E7324A">
        <w:rPr>
          <w:b/>
          <w:bCs/>
          <w:color w:val="7F7F7F" w:themeColor="text1" w:themeTint="80"/>
          <w:sz w:val="36"/>
          <w:szCs w:val="36"/>
        </w:rPr>
        <w:t>Ein „sehr gut“ in Digitalisierung – mobiles lernen erreicht Klassenziel</w:t>
      </w:r>
    </w:p>
    <w:p w:rsidR="00E7324A" w:rsidRPr="00E7324A" w:rsidRDefault="00E7324A">
      <w:pPr>
        <w:rPr>
          <w:b/>
          <w:bCs/>
          <w:color w:val="404040" w:themeColor="text1" w:themeTint="BF"/>
          <w:sz w:val="12"/>
          <w:szCs w:val="12"/>
        </w:rPr>
      </w:pPr>
    </w:p>
    <w:p w:rsidR="00E7324A" w:rsidRPr="00E7324A" w:rsidRDefault="00E7324A" w:rsidP="00E7324A">
      <w:pPr>
        <w:pStyle w:val="Listenabsatz"/>
        <w:numPr>
          <w:ilvl w:val="0"/>
          <w:numId w:val="2"/>
        </w:numPr>
        <w:spacing w:after="120" w:line="240" w:lineRule="auto"/>
        <w:rPr>
          <w:b/>
          <w:bCs/>
        </w:rPr>
      </w:pPr>
      <w:r w:rsidRPr="00E7324A">
        <w:rPr>
          <w:b/>
          <w:bCs/>
        </w:rPr>
        <w:t>mobiles lernen als Angebot von AfB hilft Schulen bundesweit beim Aufbau von digitalen Kompetenzen</w:t>
      </w:r>
    </w:p>
    <w:p w:rsidR="00E7324A" w:rsidRPr="00E7324A" w:rsidRDefault="00E7324A" w:rsidP="00E7324A">
      <w:pPr>
        <w:pStyle w:val="Listenabsatz"/>
        <w:numPr>
          <w:ilvl w:val="0"/>
          <w:numId w:val="2"/>
        </w:numPr>
        <w:spacing w:after="120" w:line="240" w:lineRule="auto"/>
        <w:rPr>
          <w:b/>
          <w:bCs/>
        </w:rPr>
      </w:pPr>
      <w:r w:rsidRPr="00E7324A">
        <w:rPr>
          <w:b/>
          <w:bCs/>
        </w:rPr>
        <w:t xml:space="preserve">Deutliche Steigerung bei Digitalisierungsprojekten gegenüber dem Vorjahr </w:t>
      </w:r>
    </w:p>
    <w:p w:rsidR="00BE767A" w:rsidRPr="00E7324A" w:rsidRDefault="00BE767A"/>
    <w:p w:rsidR="00E7324A" w:rsidRDefault="00E7324A" w:rsidP="00E7324A">
      <w:pPr>
        <w:spacing w:line="276" w:lineRule="auto"/>
        <w:jc w:val="both"/>
      </w:pPr>
      <w:r>
        <w:t>Ettlingen, im Oktober 2022 – Mobile Geräte wie Notebooks und Tablets sind eine entscheidende Grundlage für den Aufbau von digitalen Kompetenzen an Schulen. mobiles lernen, der Education-Bereich der AfB gemeinnützige GmbH, hat sich darauf spezialisiert, Bildungseinrichtungen mit Hardware auszustatten – maßgeschneidert auf die individuellen Bedürfnisse jeder einzelnen Klasse. In den vergangenen zehn Jahren konnten so bereits rund 50.000 Mietverträge an 733 Schulen deutschlandweit abgeschlossen werden. Der Bedarf wächst stetig: Im Schuljahr 22/23 wurden bundesweit bereits 22.000 Geräte ausgeliefert und damit ein Viertel mehr als im Vorjahr.</w:t>
      </w:r>
    </w:p>
    <w:p w:rsidR="00E7324A" w:rsidRDefault="00E7324A" w:rsidP="00E7324A">
      <w:pPr>
        <w:spacing w:line="276" w:lineRule="auto"/>
        <w:jc w:val="both"/>
      </w:pPr>
    </w:p>
    <w:p w:rsidR="00E7324A" w:rsidRPr="00E7324A" w:rsidRDefault="00E7324A" w:rsidP="00E7324A">
      <w:pPr>
        <w:spacing w:line="276" w:lineRule="auto"/>
        <w:jc w:val="both"/>
        <w:rPr>
          <w:b/>
          <w:bCs/>
        </w:rPr>
      </w:pPr>
      <w:r>
        <w:rPr>
          <w:b/>
          <w:bCs/>
        </w:rPr>
        <w:t xml:space="preserve">Reibungslose Abwicklung begeistert </w:t>
      </w:r>
      <w:proofErr w:type="gramStart"/>
      <w:r>
        <w:rPr>
          <w:b/>
          <w:bCs/>
        </w:rPr>
        <w:t>Schüler:innen</w:t>
      </w:r>
      <w:proofErr w:type="gramEnd"/>
      <w:r>
        <w:rPr>
          <w:b/>
          <w:bCs/>
        </w:rPr>
        <w:t xml:space="preserve"> und Lehrpersonal</w:t>
      </w:r>
    </w:p>
    <w:p w:rsidR="00E7324A" w:rsidRDefault="00E7324A" w:rsidP="00E7324A">
      <w:pPr>
        <w:spacing w:line="276" w:lineRule="auto"/>
        <w:jc w:val="both"/>
      </w:pPr>
      <w:r>
        <w:t>mobiles lernen bietet Schulen ein digitales Gesamtpaket: von elternfinanzierten Notebook- oder Tablet-Klassen bis hin zum schulfinanzierten IT-Kauf und IT-Miete. Dabei steht eine enge Abstimmung mit den Schulen im Fokus. „Wir sind begeistert von der reibungslosen Abwicklung der Aufträge für unsere Schülerinnen und Schüler", bestätigt Georg Doll, IT-Administrator der Johannes Keppler Privatschule in Karlsruhe. „Von der Auswahl der Endgeräte über die Elternabende, die Bereitstellung der Geräte und die Vertragsabwicklung - wir haben uns stets gut betreut gefühlt. AfB ist für uns der ideale IT-Partner auf dem Weg Richtung Digitalisierung. Deswegen statten wir im Schuljahr 2022/23 schon zum wiederholten Mal Tablet-Klassen mit IT von AfB mobiles Lernen aus."</w:t>
      </w:r>
    </w:p>
    <w:p w:rsidR="00E7324A" w:rsidRDefault="00E7324A" w:rsidP="00E7324A">
      <w:pPr>
        <w:spacing w:line="276" w:lineRule="auto"/>
        <w:jc w:val="both"/>
      </w:pPr>
    </w:p>
    <w:p w:rsidR="00E7324A" w:rsidRPr="00E7324A" w:rsidRDefault="002E0A57" w:rsidP="00E7324A">
      <w:pPr>
        <w:spacing w:line="276" w:lineRule="auto"/>
        <w:jc w:val="both"/>
        <w:rPr>
          <w:b/>
          <w:bCs/>
        </w:rPr>
      </w:pPr>
      <w:proofErr w:type="gramStart"/>
      <w:r>
        <w:rPr>
          <w:b/>
          <w:bCs/>
        </w:rPr>
        <w:t>Schüler:innen</w:t>
      </w:r>
      <w:proofErr w:type="gramEnd"/>
      <w:r>
        <w:rPr>
          <w:b/>
          <w:bCs/>
        </w:rPr>
        <w:t xml:space="preserve"> lernen d</w:t>
      </w:r>
      <w:r w:rsidR="00E7324A">
        <w:rPr>
          <w:b/>
          <w:bCs/>
        </w:rPr>
        <w:t xml:space="preserve">igital und eigenständig </w:t>
      </w:r>
    </w:p>
    <w:p w:rsidR="00E7324A" w:rsidRDefault="00E7324A" w:rsidP="00E7324A">
      <w:pPr>
        <w:spacing w:line="276" w:lineRule="auto"/>
        <w:jc w:val="both"/>
      </w:pPr>
      <w:r>
        <w:t>Medienkompetenz ist unerlässlich, um Kinder auf die künftige Arbeitswelt vorzubereiten und ihnen einen souveränen Umgang mit der Datenflut im Internet und auf Social Media zu ermöglichen. Nicht zuletzt fördert die fortschreitende Digitalisierung im Bildungswesen das eigenständige Lernen - eine wichtige Grundlage für erfolgreiches Home-Schooling und ein späteres Studium. Das soziale Gefälle im Bildungsbereich ist jedoch nach wie vor sehr hoch. Für mehr Chancengleichheit zu sorgen, ist ein Anliegen von mobiles lernen. So fördert AfB digitale Bildung unter anderem durch elternfinanzierte Notebook- und Tablet-Klassen. Familien mit geringem Einkommen werden dabei durch einen Bildungsfonds unterstützt, damit alle Kinder einheitliche Geräte nutzen können – unabhängig von ihrem sozialen Hintergrund.</w:t>
      </w:r>
    </w:p>
    <w:p w:rsidR="002E0A57" w:rsidRPr="00E7324A" w:rsidRDefault="002E0A57" w:rsidP="002E0A57">
      <w:pPr>
        <w:spacing w:line="276" w:lineRule="auto"/>
        <w:jc w:val="both"/>
        <w:rPr>
          <w:b/>
          <w:bCs/>
        </w:rPr>
      </w:pPr>
      <w:r>
        <w:rPr>
          <w:b/>
          <w:bCs/>
        </w:rPr>
        <w:lastRenderedPageBreak/>
        <w:t xml:space="preserve">IT-Ausstattung für die ganze Schule  </w:t>
      </w:r>
    </w:p>
    <w:p w:rsidR="00E7324A" w:rsidRDefault="00E7324A" w:rsidP="00E7324A">
      <w:pPr>
        <w:spacing w:line="276" w:lineRule="auto"/>
        <w:jc w:val="both"/>
      </w:pPr>
      <w:r>
        <w:t>mobiles lernen bietet darüber hinaus ein umfangreiches Portfolio an Schul-IT an und liefert komplette IT-Ausstattungen für Lehrkräfte und Klassenzimmer. Um Schulen ein breites Angebot an Hardware zu ermöglichen, arbeitet AfB herstellerunabhängig. Dabei stehen neue oder generalüberholte gebrauchte Geräte zur Wahl, die gekauft oder gemietet werden können. Beim Einsatz von refurbished IT können Schulen bis zu 40 Prozent sparen – und tragen zugleich zum Umweltschutz bei, da durch die Verlängerung der Lebenszeit von IT-Geräten schädliche Emissionen vermieden und wertvolle Ressourcen geschont werden. So wird das digitale Klassenzimmer zugleich zum nachhaltigen Klassenzimmer.</w:t>
      </w:r>
    </w:p>
    <w:p w:rsidR="00EC41D7" w:rsidRPr="00EC41D7" w:rsidRDefault="00EC41D7"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4943475</wp:posOffset>
              </wp:positionH>
              <wp:positionV relativeFrom="paragraph">
                <wp:posOffset>-546735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2E0A57">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w:t>
                          </w:r>
                          <w:r w:rsidR="002E0A57">
                            <w:rPr>
                              <w:color w:val="FFFFFF" w:themeColor="background1"/>
                              <w:sz w:val="18"/>
                              <w:szCs w:val="18"/>
                            </w:rPr>
                            <w:t>verena</w:t>
                          </w:r>
                          <w:r w:rsidR="002E0A57" w:rsidRPr="00400421">
                            <w:rPr>
                              <w:color w:val="FFFFFF" w:themeColor="background1"/>
                              <w:sz w:val="18"/>
                              <w:szCs w:val="18"/>
                            </w:rPr>
                            <w:t>.</w:t>
                          </w:r>
                          <w:r w:rsidR="002E0A57">
                            <w:rPr>
                              <w:color w:val="FFFFFF" w:themeColor="background1"/>
                              <w:sz w:val="18"/>
                              <w:szCs w:val="18"/>
                            </w:rPr>
                            <w:t>schaefer</w:t>
                          </w:r>
                          <w:r w:rsidR="002E0A57" w:rsidRPr="00400421">
                            <w:rPr>
                              <w:color w:val="FFFFFF" w:themeColor="background1"/>
                              <w:sz w:val="18"/>
                              <w:szCs w:val="18"/>
                            </w:rPr>
                            <w:t>@afb-group.eu</w:t>
                          </w:r>
                          <w:r w:rsidR="002E0A57" w:rsidRPr="00D11F3F">
                            <w:rPr>
                              <w:color w:val="FFFFFF" w:themeColor="background1"/>
                              <w:sz w:val="18"/>
                              <w:szCs w:val="18"/>
                            </w:rPr>
                            <w:t xml:space="preserve">  </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89.25pt;margin-top:-43.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2E0A57">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w:t>
                    </w:r>
                    <w:r w:rsidR="002E0A57">
                      <w:rPr>
                        <w:color w:val="FFFFFF" w:themeColor="background1"/>
                        <w:sz w:val="18"/>
                        <w:szCs w:val="18"/>
                      </w:rPr>
                      <w:t>verena</w:t>
                    </w:r>
                    <w:r w:rsidR="002E0A57" w:rsidRPr="00400421">
                      <w:rPr>
                        <w:color w:val="FFFFFF" w:themeColor="background1"/>
                        <w:sz w:val="18"/>
                        <w:szCs w:val="18"/>
                      </w:rPr>
                      <w:t>.</w:t>
                    </w:r>
                    <w:r w:rsidR="002E0A57">
                      <w:rPr>
                        <w:color w:val="FFFFFF" w:themeColor="background1"/>
                        <w:sz w:val="18"/>
                        <w:szCs w:val="18"/>
                      </w:rPr>
                      <w:t>schaefer</w:t>
                    </w:r>
                    <w:r w:rsidR="002E0A57" w:rsidRPr="00400421">
                      <w:rPr>
                        <w:color w:val="FFFFFF" w:themeColor="background1"/>
                        <w:sz w:val="18"/>
                        <w:szCs w:val="18"/>
                      </w:rPr>
                      <w:t>@afb-group.eu</w:t>
                    </w:r>
                    <w:r w:rsidR="002E0A57" w:rsidRPr="00D11F3F">
                      <w:rPr>
                        <w:color w:val="FFFFFF" w:themeColor="background1"/>
                        <w:sz w:val="18"/>
                        <w:szCs w:val="18"/>
                      </w:rPr>
                      <w:t xml:space="preserve">  </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C9575A"/>
    <w:multiLevelType w:val="hybridMultilevel"/>
    <w:tmpl w:val="D54E9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E0A57"/>
    <w:rsid w:val="002F3469"/>
    <w:rsid w:val="00337E1A"/>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E43CD"/>
    <w:rsid w:val="008E7035"/>
    <w:rsid w:val="00967344"/>
    <w:rsid w:val="009A2D6E"/>
    <w:rsid w:val="009C3426"/>
    <w:rsid w:val="009F6C1F"/>
    <w:rsid w:val="00A6101E"/>
    <w:rsid w:val="00A845B4"/>
    <w:rsid w:val="00AF7AE8"/>
    <w:rsid w:val="00B122B2"/>
    <w:rsid w:val="00BC1148"/>
    <w:rsid w:val="00BE767A"/>
    <w:rsid w:val="00C70C0F"/>
    <w:rsid w:val="00C86E3E"/>
    <w:rsid w:val="00CA0FFF"/>
    <w:rsid w:val="00CF0EF0"/>
    <w:rsid w:val="00D11F3F"/>
    <w:rsid w:val="00D5241E"/>
    <w:rsid w:val="00D9003C"/>
    <w:rsid w:val="00DA27F8"/>
    <w:rsid w:val="00DD5658"/>
    <w:rsid w:val="00DD762F"/>
    <w:rsid w:val="00DE60BE"/>
    <w:rsid w:val="00E067C7"/>
    <w:rsid w:val="00E31D67"/>
    <w:rsid w:val="00E55ACE"/>
    <w:rsid w:val="00E71A01"/>
    <w:rsid w:val="00E7324A"/>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A1FED"/>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157965">
      <w:bodyDiv w:val="1"/>
      <w:marLeft w:val="0"/>
      <w:marRight w:val="0"/>
      <w:marTop w:val="0"/>
      <w:marBottom w:val="0"/>
      <w:divBdr>
        <w:top w:val="none" w:sz="0" w:space="0" w:color="auto"/>
        <w:left w:val="none" w:sz="0" w:space="0" w:color="auto"/>
        <w:bottom w:val="none" w:sz="0" w:space="0" w:color="auto"/>
        <w:right w:val="none" w:sz="0" w:space="0" w:color="auto"/>
      </w:divBdr>
    </w:div>
    <w:div w:id="681931819">
      <w:bodyDiv w:val="1"/>
      <w:marLeft w:val="0"/>
      <w:marRight w:val="0"/>
      <w:marTop w:val="0"/>
      <w:marBottom w:val="0"/>
      <w:divBdr>
        <w:top w:val="none" w:sz="0" w:space="0" w:color="auto"/>
        <w:left w:val="none" w:sz="0" w:space="0" w:color="auto"/>
        <w:bottom w:val="none" w:sz="0" w:space="0" w:color="auto"/>
        <w:right w:val="none" w:sz="0" w:space="0" w:color="auto"/>
      </w:divBdr>
    </w:div>
    <w:div w:id="16637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738E-02BA-4CD1-A4BC-0F356B41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Schaefer, Verena</cp:lastModifiedBy>
  <cp:revision>28</cp:revision>
  <dcterms:created xsi:type="dcterms:W3CDTF">2021-03-17T08:53:00Z</dcterms:created>
  <dcterms:modified xsi:type="dcterms:W3CDTF">2022-11-22T14:04:00Z</dcterms:modified>
</cp:coreProperties>
</file>